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5FAFE"/>
        </w:rPr>
        <w:t>附表：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5FAFE"/>
        </w:rPr>
        <w:t>黔南州中小学教师资格认定机构及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5FAFE"/>
        </w:rPr>
        <w:t>权限职责信息表</w:t>
      </w:r>
    </w:p>
    <w:tbl>
      <w:tblPr>
        <w:tblW w:w="919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370"/>
        <w:gridCol w:w="1944"/>
        <w:gridCol w:w="1981"/>
        <w:gridCol w:w="32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认定机构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现场确认点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3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都匀市教育局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都匀市行政服务中心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0854-4999502</w:t>
            </w:r>
          </w:p>
        </w:tc>
        <w:tc>
          <w:tcPr>
            <w:tcW w:w="32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1.幼儿园、小学、初中教师资格认定机构，负责开展幼儿园、小学、初中教师资格认定所有工作；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2.高级中学、中职教师、中职实习指导教师资格认定现场确认点，负责开展高级中学、中职教师、中职实习指导教师资格认定现场资料审核及体检安排，即现场确认工作。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福泉市教育局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福泉市政务服务中心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0854-2220779</w:t>
            </w:r>
          </w:p>
        </w:tc>
        <w:tc>
          <w:tcPr>
            <w:tcW w:w="32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瓮安县教育局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瓮安县群众工作中心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0854-2778597</w:t>
            </w:r>
          </w:p>
        </w:tc>
        <w:tc>
          <w:tcPr>
            <w:tcW w:w="32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贵定县教育局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贵定县政务服务中心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0854-5228523</w:t>
            </w:r>
          </w:p>
        </w:tc>
        <w:tc>
          <w:tcPr>
            <w:tcW w:w="32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龙里县教育局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龙里县教育局政工科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0854-5638345</w:t>
            </w:r>
          </w:p>
        </w:tc>
        <w:tc>
          <w:tcPr>
            <w:tcW w:w="32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荔波县教育局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荔波县教育局教师流转和培训中心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0854-3611180</w:t>
            </w:r>
          </w:p>
        </w:tc>
        <w:tc>
          <w:tcPr>
            <w:tcW w:w="32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独山县教育局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独山县教育局人事科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0854-3227565</w:t>
            </w:r>
          </w:p>
        </w:tc>
        <w:tc>
          <w:tcPr>
            <w:tcW w:w="32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平塘县教育局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平塘县政务服务中心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0854-7231571</w:t>
            </w:r>
          </w:p>
        </w:tc>
        <w:tc>
          <w:tcPr>
            <w:tcW w:w="32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三都县教育局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三都县政务服务中心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0854-3922609</w:t>
            </w:r>
          </w:p>
        </w:tc>
        <w:tc>
          <w:tcPr>
            <w:tcW w:w="32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长顺县教育局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长顺县教育局政工科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0854-6826390</w:t>
            </w:r>
          </w:p>
        </w:tc>
        <w:tc>
          <w:tcPr>
            <w:tcW w:w="32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罗甸县教育局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罗甸县行政服务中心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0854-7619639</w:t>
            </w:r>
          </w:p>
        </w:tc>
        <w:tc>
          <w:tcPr>
            <w:tcW w:w="32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惠水县教育局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惠水县政务服务中心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0854-6283325</w:t>
            </w:r>
          </w:p>
        </w:tc>
        <w:tc>
          <w:tcPr>
            <w:tcW w:w="32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黔南民族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师范学院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0854-8737120</w:t>
            </w:r>
          </w:p>
        </w:tc>
        <w:tc>
          <w:tcPr>
            <w:tcW w:w="3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本学院应届毕业生高级中学、中职教师、中职实习指导教师资格认定现场确认点，负责该学院应届毕业生现场确认工作。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黔南州教育局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0854-8231657</w:t>
            </w:r>
          </w:p>
        </w:tc>
        <w:tc>
          <w:tcPr>
            <w:tcW w:w="3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高级中学、中职、中职实习指导教师资格认定机构，负责开展各县（市）现场确认点高级中学、中职教师、中职实习指导教师资格申报的复审认定工作。现场确认点设在各县（市）。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E"/>
        <w:wordWrap w:val="0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E"/>
        <w:wordWrap w:val="0"/>
        <w:spacing w:before="30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0BA35A87"/>
    <w:rsid w:val="0BA3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2023-03-28T02:19:00Z</dcterms:created>
  <dc:creator>빅뱅</dc:creator>
  <cp:lastModifiedBy>빅뱅</cp:lastModifiedBy>
  <dcterms:modified xsi:type="dcterms:W3CDTF">2023-03-28T02:20:43Z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F70BBDE71A45418C9B7F5ABF3B5B64D7_11</vt:lpwstr>
  </property>
</Properties>
</file>