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bookmarkStart w:id="0" w:name="_GoBack"/>
      <w:bookmarkEnd w:id="0"/>
    </w:p>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ind w:left="0" w:firstLine="800" w:firstLineChars="25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2022</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6C3128A"/>
    <w:rsid w:val="0A1A6CAF"/>
    <w:rsid w:val="0E6A6933"/>
    <w:rsid w:val="1DB30F54"/>
    <w:rsid w:val="200A4F21"/>
    <w:rsid w:val="2DDA6BA6"/>
    <w:rsid w:val="2ED66179"/>
    <w:rsid w:val="34F667A1"/>
    <w:rsid w:val="39C31464"/>
    <w:rsid w:val="3CC55CE6"/>
    <w:rsid w:val="4DE106AA"/>
    <w:rsid w:val="50B55C0D"/>
    <w:rsid w:val="5406187C"/>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744</Words>
  <Characters>749</Characters>
  <Lines>62</Lines>
  <Paragraphs>42</Paragraphs>
  <TotalTime>4</TotalTime>
  <ScaleCrop>false</ScaleCrop>
  <LinksUpToDate>false</LinksUpToDate>
  <CharactersWithSpaces>1051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龙明珠</cp:lastModifiedBy>
  <dcterms:modified xsi:type="dcterms:W3CDTF">2022-04-12T06:49:41Z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D8183C7AF27B4C298E10C8B624A9DF82</vt:lpwstr>
  </property>
</Properties>
</file>